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B31D8" w14:textId="77777777" w:rsidR="003D77FA" w:rsidRPr="003D77FA" w:rsidRDefault="003D77FA" w:rsidP="003D77FA">
      <w:pPr>
        <w:rPr>
          <w:b/>
          <w:bCs/>
          <w:sz w:val="56"/>
          <w:szCs w:val="56"/>
        </w:rPr>
      </w:pPr>
      <w:r w:rsidRPr="003D77FA">
        <w:rPr>
          <w:b/>
          <w:bCs/>
          <w:sz w:val="56"/>
          <w:szCs w:val="56"/>
        </w:rPr>
        <w:t>Home improvement, construction issues top list of worst complaints in 2018</w:t>
      </w:r>
    </w:p>
    <w:p w14:paraId="1B441D23" w14:textId="4769A245" w:rsidR="003D77FA" w:rsidRPr="003D77FA" w:rsidRDefault="003D77FA" w:rsidP="003D77FA">
      <w:pPr>
        <w:rPr>
          <w:sz w:val="56"/>
          <w:szCs w:val="56"/>
        </w:rPr>
      </w:pPr>
      <w:r w:rsidRPr="003D77FA">
        <w:rPr>
          <w:sz w:val="56"/>
          <w:szCs w:val="56"/>
        </w:rPr>
        <w:drawing>
          <wp:inline distT="0" distB="0" distL="0" distR="0" wp14:anchorId="30C8F8AE" wp14:editId="1CFA3FAD">
            <wp:extent cx="5943600" cy="343408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34080"/>
                    </a:xfrm>
                    <a:prstGeom prst="rect">
                      <a:avLst/>
                    </a:prstGeom>
                    <a:noFill/>
                    <a:ln>
                      <a:noFill/>
                    </a:ln>
                  </pic:spPr>
                </pic:pic>
              </a:graphicData>
            </a:graphic>
          </wp:inline>
        </w:drawing>
      </w:r>
    </w:p>
    <w:p w14:paraId="1F1E9053" w14:textId="77777777" w:rsidR="003D77FA" w:rsidRPr="003D77FA" w:rsidRDefault="003D77FA" w:rsidP="003D77FA">
      <w:pPr>
        <w:rPr>
          <w:sz w:val="56"/>
          <w:szCs w:val="56"/>
        </w:rPr>
      </w:pPr>
      <w:r w:rsidRPr="003D77FA">
        <w:rPr>
          <w:sz w:val="56"/>
          <w:szCs w:val="56"/>
        </w:rPr>
        <w:t>by </w:t>
      </w:r>
      <w:hyperlink r:id="rId6" w:history="1">
        <w:r w:rsidRPr="003D77FA">
          <w:rPr>
            <w:rStyle w:val="Hyperlink"/>
            <w:sz w:val="56"/>
            <w:szCs w:val="56"/>
          </w:rPr>
          <w:t>Adrian D. Garcia </w:t>
        </w:r>
      </w:hyperlink>
      <w:hyperlink r:id="rId7" w:history="1">
        <w:r w:rsidRPr="003D77FA">
          <w:rPr>
            <w:rStyle w:val="Hyperlink"/>
            <w:sz w:val="56"/>
            <w:szCs w:val="56"/>
          </w:rPr>
          <w:t>Adrian D. Garcia's Twitter profile</w:t>
        </w:r>
      </w:hyperlink>
    </w:p>
    <w:p w14:paraId="72937400" w14:textId="77777777" w:rsidR="003D77FA" w:rsidRPr="003D77FA" w:rsidRDefault="003D77FA" w:rsidP="003D77FA">
      <w:pPr>
        <w:numPr>
          <w:ilvl w:val="0"/>
          <w:numId w:val="5"/>
        </w:numPr>
        <w:rPr>
          <w:sz w:val="56"/>
          <w:szCs w:val="56"/>
        </w:rPr>
      </w:pPr>
      <w:r w:rsidRPr="003D77FA">
        <w:rPr>
          <w:sz w:val="56"/>
          <w:szCs w:val="56"/>
        </w:rPr>
        <w:t>4 min read/</w:t>
      </w:r>
    </w:p>
    <w:p w14:paraId="1DD61884" w14:textId="77777777" w:rsidR="003D77FA" w:rsidRPr="003D77FA" w:rsidRDefault="003D77FA" w:rsidP="003D77FA">
      <w:pPr>
        <w:numPr>
          <w:ilvl w:val="0"/>
          <w:numId w:val="5"/>
        </w:numPr>
        <w:rPr>
          <w:sz w:val="56"/>
          <w:szCs w:val="56"/>
        </w:rPr>
      </w:pPr>
      <w:r w:rsidRPr="003D77FA">
        <w:rPr>
          <w:sz w:val="56"/>
          <w:szCs w:val="56"/>
        </w:rPr>
        <w:t>Jul. 30, 2019</w:t>
      </w:r>
    </w:p>
    <w:p w14:paraId="397744D0" w14:textId="77777777" w:rsidR="003D77FA" w:rsidRPr="003D77FA" w:rsidRDefault="003D77FA" w:rsidP="003D77FA">
      <w:pPr>
        <w:rPr>
          <w:sz w:val="56"/>
          <w:szCs w:val="56"/>
        </w:rPr>
      </w:pPr>
      <w:r w:rsidRPr="003D77FA">
        <w:rPr>
          <w:sz w:val="56"/>
          <w:szCs w:val="56"/>
        </w:rPr>
        <w:t>Image Credit:</w:t>
      </w:r>
    </w:p>
    <w:p w14:paraId="2F97B6A1" w14:textId="77777777" w:rsidR="003D77FA" w:rsidRPr="003D77FA" w:rsidRDefault="003D77FA" w:rsidP="003D77FA">
      <w:pPr>
        <w:rPr>
          <w:sz w:val="56"/>
          <w:szCs w:val="56"/>
        </w:rPr>
      </w:pPr>
      <w:r w:rsidRPr="003D77FA">
        <w:rPr>
          <w:sz w:val="56"/>
          <w:szCs w:val="56"/>
        </w:rPr>
        <w:lastRenderedPageBreak/>
        <w:t>(Alistair Berg)</w:t>
      </w:r>
    </w:p>
    <w:p w14:paraId="6A461ADF" w14:textId="77777777" w:rsidR="003D77FA" w:rsidRPr="003D77FA" w:rsidRDefault="003D77FA" w:rsidP="003D77FA">
      <w:pPr>
        <w:rPr>
          <w:sz w:val="56"/>
          <w:szCs w:val="56"/>
        </w:rPr>
      </w:pPr>
      <w:r w:rsidRPr="003D77FA">
        <w:rPr>
          <w:sz w:val="56"/>
          <w:szCs w:val="56"/>
        </w:rPr>
        <w:t>Share this page</w:t>
      </w:r>
    </w:p>
    <w:p w14:paraId="1E81DBCB" w14:textId="77777777" w:rsidR="003D77FA" w:rsidRPr="003D77FA" w:rsidRDefault="003D77FA" w:rsidP="003D77FA">
      <w:pPr>
        <w:rPr>
          <w:sz w:val="56"/>
          <w:szCs w:val="56"/>
        </w:rPr>
      </w:pPr>
      <w:r w:rsidRPr="003D77FA">
        <w:rPr>
          <w:sz w:val="56"/>
          <w:szCs w:val="56"/>
        </w:rPr>
        <w:t>At Bankrate we strive to help you make smarter financial decisions. While we adhere to strict editorial integrity, this post may contain references to products from our partners. Here’s an explanation for how we make money.</w:t>
      </w:r>
    </w:p>
    <w:p w14:paraId="76D9BB1B" w14:textId="77777777" w:rsidR="003D77FA" w:rsidRPr="003D77FA" w:rsidRDefault="003D77FA" w:rsidP="003D77FA">
      <w:pPr>
        <w:rPr>
          <w:sz w:val="56"/>
          <w:szCs w:val="56"/>
        </w:rPr>
      </w:pPr>
      <w:r w:rsidRPr="003D77FA">
        <w:rPr>
          <w:sz w:val="56"/>
          <w:szCs w:val="56"/>
        </w:rPr>
        <w:t>Problems with home improvement and new-home construction topped the list of worst complaints received last year, according to a new report from the Consumer Federation of America.</w:t>
      </w:r>
    </w:p>
    <w:p w14:paraId="19EBFC23" w14:textId="77777777" w:rsidR="003D77FA" w:rsidRPr="003D77FA" w:rsidRDefault="003D77FA" w:rsidP="003D77FA">
      <w:pPr>
        <w:rPr>
          <w:sz w:val="56"/>
          <w:szCs w:val="56"/>
        </w:rPr>
      </w:pPr>
      <w:r w:rsidRPr="003D77FA">
        <w:rPr>
          <w:sz w:val="56"/>
          <w:szCs w:val="56"/>
        </w:rPr>
        <w:t>The </w:t>
      </w:r>
      <w:hyperlink r:id="rId8" w:history="1">
        <w:r w:rsidRPr="003D77FA">
          <w:rPr>
            <w:rStyle w:val="Hyperlink"/>
            <w:sz w:val="56"/>
            <w:szCs w:val="56"/>
          </w:rPr>
          <w:t>2018 Consumer Complaint Survey Report</w:t>
        </w:r>
      </w:hyperlink>
      <w:r w:rsidRPr="003D77FA">
        <w:rPr>
          <w:sz w:val="56"/>
          <w:szCs w:val="56"/>
        </w:rPr>
        <w:t xml:space="preserve"> looked at information related to 1.1 million complaints from agencies in </w:t>
      </w:r>
      <w:r w:rsidRPr="003D77FA">
        <w:rPr>
          <w:sz w:val="56"/>
          <w:szCs w:val="56"/>
        </w:rPr>
        <w:lastRenderedPageBreak/>
        <w:t xml:space="preserve">21 states. </w:t>
      </w:r>
      <w:r w:rsidRPr="003D77FA">
        <w:rPr>
          <w:b/>
          <w:bCs/>
          <w:sz w:val="56"/>
          <w:szCs w:val="56"/>
        </w:rPr>
        <w:t>Home improvement and construction issues generated the second-most complaints in 2018, behind trouble related to vehicles.</w:t>
      </w:r>
    </w:p>
    <w:p w14:paraId="0D3491FA" w14:textId="77777777" w:rsidR="003D77FA" w:rsidRPr="003D77FA" w:rsidRDefault="003D77FA" w:rsidP="003D77FA">
      <w:pPr>
        <w:rPr>
          <w:sz w:val="56"/>
          <w:szCs w:val="56"/>
        </w:rPr>
      </w:pPr>
      <w:r w:rsidRPr="003D77FA">
        <w:rPr>
          <w:sz w:val="56"/>
          <w:szCs w:val="56"/>
        </w:rPr>
        <w:t>The CFA asked the 35 state and local consumer agencies that participated in the report what they considered to be the worst complaints characterized by the volume of complaints, the financial cost to consumers, the impact on vulnerable consumers or the “sheer outrageousness” of the reports. Home improvement and construction issues rose to the top of the list.</w:t>
      </w:r>
    </w:p>
    <w:p w14:paraId="34D0CD55" w14:textId="77777777" w:rsidR="003D77FA" w:rsidRPr="003D77FA" w:rsidRDefault="003D77FA" w:rsidP="003D77FA">
      <w:pPr>
        <w:rPr>
          <w:sz w:val="56"/>
          <w:szCs w:val="56"/>
        </w:rPr>
      </w:pPr>
      <w:r w:rsidRPr="003D77FA">
        <w:rPr>
          <w:sz w:val="56"/>
          <w:szCs w:val="56"/>
        </w:rPr>
        <w:t xml:space="preserve">Consumers can end up spending tens of thousands of dollars to rectify issues they encounter during a new-home build </w:t>
      </w:r>
      <w:r w:rsidRPr="003D77FA">
        <w:rPr>
          <w:sz w:val="56"/>
          <w:szCs w:val="56"/>
        </w:rPr>
        <w:lastRenderedPageBreak/>
        <w:t>or remodeling project. And those expenses can lead to big headaches.</w:t>
      </w:r>
    </w:p>
    <w:p w14:paraId="4962017B" w14:textId="77777777" w:rsidR="003D77FA" w:rsidRPr="003D77FA" w:rsidRDefault="003D77FA" w:rsidP="003D77FA">
      <w:pPr>
        <w:rPr>
          <w:sz w:val="56"/>
          <w:szCs w:val="56"/>
        </w:rPr>
      </w:pPr>
      <w:r w:rsidRPr="003D77FA">
        <w:rPr>
          <w:sz w:val="56"/>
          <w:szCs w:val="56"/>
        </w:rPr>
        <w:t>“The financial loss that consumers suffer when they pay for work that is shoddy, incomplete or never performed is bad enough, but these problems can also make their homes unlivable and cause emotional distress,” according to the report.</w:t>
      </w:r>
    </w:p>
    <w:p w14:paraId="4FDFB016" w14:textId="77777777" w:rsidR="003D77FA" w:rsidRPr="003D77FA" w:rsidRDefault="003D77FA" w:rsidP="003D77FA">
      <w:pPr>
        <w:rPr>
          <w:b/>
          <w:bCs/>
          <w:sz w:val="56"/>
          <w:szCs w:val="56"/>
        </w:rPr>
      </w:pPr>
      <w:r w:rsidRPr="003D77FA">
        <w:rPr>
          <w:b/>
          <w:bCs/>
          <w:sz w:val="56"/>
          <w:szCs w:val="56"/>
        </w:rPr>
        <w:t>Top 10 US consumer complaints by topic</w:t>
      </w:r>
    </w:p>
    <w:p w14:paraId="5373251E" w14:textId="77777777" w:rsidR="003D77FA" w:rsidRPr="003D77FA" w:rsidRDefault="003D77FA" w:rsidP="003D77FA">
      <w:pPr>
        <w:numPr>
          <w:ilvl w:val="0"/>
          <w:numId w:val="6"/>
        </w:numPr>
        <w:rPr>
          <w:sz w:val="56"/>
          <w:szCs w:val="56"/>
        </w:rPr>
      </w:pPr>
      <w:r w:rsidRPr="003D77FA">
        <w:rPr>
          <w:b/>
          <w:bCs/>
          <w:sz w:val="56"/>
          <w:szCs w:val="56"/>
        </w:rPr>
        <w:t>Auto:</w:t>
      </w:r>
      <w:r w:rsidRPr="003D77FA">
        <w:rPr>
          <w:sz w:val="56"/>
          <w:szCs w:val="56"/>
        </w:rPr>
        <w:t> Misrepresentations in advertising or sales of new and used cars; lemons; faulty repairs; auto leasing; rentals; and towing disputes.</w:t>
      </w:r>
    </w:p>
    <w:p w14:paraId="0363C3AC" w14:textId="77777777" w:rsidR="003D77FA" w:rsidRPr="003D77FA" w:rsidRDefault="003D77FA" w:rsidP="003D77FA">
      <w:pPr>
        <w:numPr>
          <w:ilvl w:val="0"/>
          <w:numId w:val="6"/>
        </w:numPr>
        <w:rPr>
          <w:sz w:val="56"/>
          <w:szCs w:val="56"/>
        </w:rPr>
      </w:pPr>
      <w:r w:rsidRPr="003D77FA">
        <w:rPr>
          <w:b/>
          <w:bCs/>
          <w:sz w:val="56"/>
          <w:szCs w:val="56"/>
        </w:rPr>
        <w:lastRenderedPageBreak/>
        <w:t>Home improvement/construction:</w:t>
      </w:r>
      <w:r w:rsidRPr="003D77FA">
        <w:rPr>
          <w:sz w:val="56"/>
          <w:szCs w:val="56"/>
        </w:rPr>
        <w:t> Shoddy work; and failure to start or complete the job.</w:t>
      </w:r>
    </w:p>
    <w:p w14:paraId="255653CF" w14:textId="77777777" w:rsidR="003D77FA" w:rsidRPr="003D77FA" w:rsidRDefault="003D77FA" w:rsidP="003D77FA">
      <w:pPr>
        <w:numPr>
          <w:ilvl w:val="0"/>
          <w:numId w:val="6"/>
        </w:numPr>
        <w:rPr>
          <w:sz w:val="56"/>
          <w:szCs w:val="56"/>
        </w:rPr>
      </w:pPr>
      <w:r w:rsidRPr="003D77FA">
        <w:rPr>
          <w:b/>
          <w:bCs/>
          <w:sz w:val="56"/>
          <w:szCs w:val="56"/>
        </w:rPr>
        <w:t>Retail sales:</w:t>
      </w:r>
      <w:r w:rsidRPr="003D77FA">
        <w:rPr>
          <w:sz w:val="56"/>
          <w:szCs w:val="56"/>
        </w:rPr>
        <w:t> False advertising and other deceptive practices; defective merchandise; problems with rebates, coupons, gift cards and gift certificates; and failure to deliver.</w:t>
      </w:r>
    </w:p>
    <w:p w14:paraId="7BD9FA1F" w14:textId="77777777" w:rsidR="003D77FA" w:rsidRPr="003D77FA" w:rsidRDefault="003D77FA" w:rsidP="003D77FA">
      <w:pPr>
        <w:numPr>
          <w:ilvl w:val="0"/>
          <w:numId w:val="6"/>
        </w:numPr>
        <w:rPr>
          <w:sz w:val="56"/>
          <w:szCs w:val="56"/>
        </w:rPr>
      </w:pPr>
      <w:r w:rsidRPr="003D77FA">
        <w:rPr>
          <w:b/>
          <w:bCs/>
          <w:sz w:val="56"/>
          <w:szCs w:val="56"/>
        </w:rPr>
        <w:t>Services:</w:t>
      </w:r>
      <w:r w:rsidRPr="003D77FA">
        <w:rPr>
          <w:sz w:val="56"/>
          <w:szCs w:val="56"/>
        </w:rPr>
        <w:t> Misrepresentations; shoddy work; failure to have required licenses; and failure to perform.</w:t>
      </w:r>
    </w:p>
    <w:p w14:paraId="745D73DD" w14:textId="77777777" w:rsidR="003D77FA" w:rsidRPr="003D77FA" w:rsidRDefault="003D77FA" w:rsidP="003D77FA">
      <w:pPr>
        <w:numPr>
          <w:ilvl w:val="0"/>
          <w:numId w:val="6"/>
        </w:numPr>
        <w:rPr>
          <w:sz w:val="56"/>
          <w:szCs w:val="56"/>
        </w:rPr>
      </w:pPr>
      <w:r w:rsidRPr="003D77FA">
        <w:rPr>
          <w:b/>
          <w:bCs/>
          <w:sz w:val="56"/>
          <w:szCs w:val="56"/>
        </w:rPr>
        <w:t>(Tie) Landlord/tenant:</w:t>
      </w:r>
      <w:r w:rsidRPr="003D77FA">
        <w:rPr>
          <w:sz w:val="56"/>
          <w:szCs w:val="56"/>
        </w:rPr>
        <w:t xml:space="preserve"> Unhealthy or unsafe conditions; failure to make repairs or provide promised amenities; deposit and rent disputes; </w:t>
      </w:r>
      <w:r w:rsidRPr="003D77FA">
        <w:rPr>
          <w:sz w:val="56"/>
          <w:szCs w:val="56"/>
        </w:rPr>
        <w:lastRenderedPageBreak/>
        <w:t>and illegal eviction tactics.</w:t>
      </w:r>
      <w:r w:rsidRPr="003D77FA">
        <w:rPr>
          <w:sz w:val="56"/>
          <w:szCs w:val="56"/>
        </w:rPr>
        <w:br/>
      </w:r>
      <w:r w:rsidRPr="003D77FA">
        <w:rPr>
          <w:b/>
          <w:bCs/>
          <w:sz w:val="56"/>
          <w:szCs w:val="56"/>
        </w:rPr>
        <w:t>Utilities:</w:t>
      </w:r>
      <w:r w:rsidRPr="003D77FA">
        <w:rPr>
          <w:sz w:val="56"/>
          <w:szCs w:val="56"/>
        </w:rPr>
        <w:t> Complaints about gas, electric, water and cable billing and service.</w:t>
      </w:r>
    </w:p>
    <w:p w14:paraId="4032E82F" w14:textId="77777777" w:rsidR="003D77FA" w:rsidRPr="003D77FA" w:rsidRDefault="003D77FA" w:rsidP="003D77FA">
      <w:pPr>
        <w:numPr>
          <w:ilvl w:val="0"/>
          <w:numId w:val="6"/>
        </w:numPr>
        <w:rPr>
          <w:sz w:val="56"/>
          <w:szCs w:val="56"/>
        </w:rPr>
      </w:pPr>
      <w:r w:rsidRPr="003D77FA">
        <w:rPr>
          <w:b/>
          <w:bCs/>
          <w:sz w:val="56"/>
          <w:szCs w:val="56"/>
        </w:rPr>
        <w:t>Health products/services:</w:t>
      </w:r>
      <w:r w:rsidRPr="003D77FA">
        <w:rPr>
          <w:sz w:val="56"/>
          <w:szCs w:val="56"/>
        </w:rPr>
        <w:t> Misleading claims; unlicensed practitioners; failure to deliver; and medical billing issues.</w:t>
      </w:r>
    </w:p>
    <w:p w14:paraId="7C02397F" w14:textId="77777777" w:rsidR="003D77FA" w:rsidRPr="003D77FA" w:rsidRDefault="003D77FA" w:rsidP="003D77FA">
      <w:pPr>
        <w:numPr>
          <w:ilvl w:val="0"/>
          <w:numId w:val="6"/>
        </w:numPr>
        <w:rPr>
          <w:sz w:val="56"/>
          <w:szCs w:val="56"/>
        </w:rPr>
      </w:pPr>
      <w:r w:rsidRPr="003D77FA">
        <w:rPr>
          <w:b/>
          <w:bCs/>
          <w:sz w:val="56"/>
          <w:szCs w:val="56"/>
        </w:rPr>
        <w:t>(Tie) Credit/debt:</w:t>
      </w:r>
      <w:r w:rsidRPr="003D77FA">
        <w:rPr>
          <w:sz w:val="56"/>
          <w:szCs w:val="56"/>
        </w:rPr>
        <w:t> Billing and fee disputes; mortgage modifications and mortgage-related fraud; credit repair; debt relief services; predatory lending; and illegal or abusive debt collection tactics.</w:t>
      </w:r>
      <w:r w:rsidRPr="003D77FA">
        <w:rPr>
          <w:sz w:val="56"/>
          <w:szCs w:val="56"/>
        </w:rPr>
        <w:br/>
      </w:r>
      <w:r w:rsidRPr="003D77FA">
        <w:rPr>
          <w:b/>
          <w:bCs/>
          <w:sz w:val="56"/>
          <w:szCs w:val="56"/>
        </w:rPr>
        <w:t>Communications:</w:t>
      </w:r>
      <w:r w:rsidRPr="003D77FA">
        <w:rPr>
          <w:sz w:val="56"/>
          <w:szCs w:val="56"/>
        </w:rPr>
        <w:t xml:space="preserve"> Misleading offers; installation issues; service problems; </w:t>
      </w:r>
      <w:r w:rsidRPr="003D77FA">
        <w:rPr>
          <w:sz w:val="56"/>
          <w:szCs w:val="56"/>
        </w:rPr>
        <w:lastRenderedPageBreak/>
        <w:t>and billing disputes with telephone and internet services.</w:t>
      </w:r>
    </w:p>
    <w:p w14:paraId="7C64C8F3" w14:textId="77777777" w:rsidR="003D77FA" w:rsidRPr="003D77FA" w:rsidRDefault="003D77FA" w:rsidP="003D77FA">
      <w:pPr>
        <w:numPr>
          <w:ilvl w:val="0"/>
          <w:numId w:val="6"/>
        </w:numPr>
        <w:rPr>
          <w:sz w:val="56"/>
          <w:szCs w:val="56"/>
        </w:rPr>
      </w:pPr>
      <w:r w:rsidRPr="003D77FA">
        <w:rPr>
          <w:b/>
          <w:bCs/>
          <w:sz w:val="56"/>
          <w:szCs w:val="56"/>
        </w:rPr>
        <w:t>Internet sales:</w:t>
      </w:r>
      <w:r w:rsidRPr="003D77FA">
        <w:rPr>
          <w:sz w:val="56"/>
          <w:szCs w:val="56"/>
        </w:rPr>
        <w:t> Misrepresentations or other deceptive practices; and failure to deliver online purchases.</w:t>
      </w:r>
    </w:p>
    <w:p w14:paraId="417E1062" w14:textId="77777777" w:rsidR="003D77FA" w:rsidRPr="003D77FA" w:rsidRDefault="003D77FA" w:rsidP="003D77FA">
      <w:pPr>
        <w:numPr>
          <w:ilvl w:val="0"/>
          <w:numId w:val="6"/>
        </w:numPr>
        <w:rPr>
          <w:sz w:val="56"/>
          <w:szCs w:val="56"/>
        </w:rPr>
      </w:pPr>
      <w:r w:rsidRPr="003D77FA">
        <w:rPr>
          <w:b/>
          <w:bCs/>
          <w:sz w:val="56"/>
          <w:szCs w:val="56"/>
        </w:rPr>
        <w:t>Home solicitations:</w:t>
      </w:r>
      <w:r w:rsidRPr="003D77FA">
        <w:rPr>
          <w:sz w:val="56"/>
          <w:szCs w:val="56"/>
        </w:rPr>
        <w:t> Misrepresentations; abusive sales practices; failure to deliver in door-to-door, telemarketing or mail solicitations; and do-not-call violations</w:t>
      </w:r>
    </w:p>
    <w:p w14:paraId="1C474E0E" w14:textId="77777777" w:rsidR="003D77FA" w:rsidRPr="003D77FA" w:rsidRDefault="003D77FA" w:rsidP="003D77FA">
      <w:pPr>
        <w:numPr>
          <w:ilvl w:val="0"/>
          <w:numId w:val="6"/>
        </w:numPr>
        <w:rPr>
          <w:sz w:val="56"/>
          <w:szCs w:val="56"/>
        </w:rPr>
      </w:pPr>
      <w:r w:rsidRPr="003D77FA">
        <w:rPr>
          <w:b/>
          <w:bCs/>
          <w:sz w:val="56"/>
          <w:szCs w:val="56"/>
        </w:rPr>
        <w:t>(Tie) Household goods:</w:t>
      </w:r>
      <w:r w:rsidRPr="003D77FA">
        <w:rPr>
          <w:sz w:val="56"/>
          <w:szCs w:val="56"/>
        </w:rPr>
        <w:t> Misrepresentations; failure to deliver; and faulty repairs in connection with furniture or appliances.</w:t>
      </w:r>
      <w:r w:rsidRPr="003D77FA">
        <w:rPr>
          <w:sz w:val="56"/>
          <w:szCs w:val="56"/>
        </w:rPr>
        <w:br/>
      </w:r>
      <w:r w:rsidRPr="003D77FA">
        <w:rPr>
          <w:b/>
          <w:bCs/>
          <w:sz w:val="56"/>
          <w:szCs w:val="56"/>
        </w:rPr>
        <w:lastRenderedPageBreak/>
        <w:t>Fraud:</w:t>
      </w:r>
      <w:r w:rsidRPr="003D77FA">
        <w:rPr>
          <w:sz w:val="56"/>
          <w:szCs w:val="56"/>
        </w:rPr>
        <w:t> Bogus sweepstakes and lotteries; work-at-home schemes; grant offers; fake check scams; and imposter scams and other common frauds.</w:t>
      </w:r>
    </w:p>
    <w:p w14:paraId="768A2961" w14:textId="77777777" w:rsidR="003D77FA" w:rsidRPr="003D77FA" w:rsidRDefault="003D77FA" w:rsidP="003D77FA">
      <w:pPr>
        <w:rPr>
          <w:b/>
          <w:bCs/>
          <w:sz w:val="56"/>
          <w:szCs w:val="56"/>
        </w:rPr>
      </w:pPr>
      <w:r w:rsidRPr="003D77FA">
        <w:rPr>
          <w:b/>
          <w:bCs/>
          <w:sz w:val="56"/>
          <w:szCs w:val="56"/>
        </w:rPr>
        <w:t>Worst complaints in 2018</w:t>
      </w:r>
    </w:p>
    <w:p w14:paraId="2D625438" w14:textId="77777777" w:rsidR="003D77FA" w:rsidRPr="003D77FA" w:rsidRDefault="003D77FA" w:rsidP="003D77FA">
      <w:pPr>
        <w:numPr>
          <w:ilvl w:val="0"/>
          <w:numId w:val="7"/>
        </w:numPr>
        <w:rPr>
          <w:sz w:val="56"/>
          <w:szCs w:val="56"/>
        </w:rPr>
      </w:pPr>
      <w:r w:rsidRPr="003D77FA">
        <w:rPr>
          <w:b/>
          <w:bCs/>
          <w:sz w:val="56"/>
          <w:szCs w:val="56"/>
        </w:rPr>
        <w:t>Home improvement/construction:</w:t>
      </w:r>
      <w:r w:rsidRPr="003D77FA">
        <w:rPr>
          <w:sz w:val="56"/>
          <w:szCs w:val="56"/>
        </w:rPr>
        <w:t> Shoddy work; and failure to start or complete the job.</w:t>
      </w:r>
    </w:p>
    <w:p w14:paraId="3045A410" w14:textId="77777777" w:rsidR="003D77FA" w:rsidRPr="003D77FA" w:rsidRDefault="003D77FA" w:rsidP="003D77FA">
      <w:pPr>
        <w:numPr>
          <w:ilvl w:val="0"/>
          <w:numId w:val="7"/>
        </w:numPr>
        <w:rPr>
          <w:sz w:val="56"/>
          <w:szCs w:val="56"/>
        </w:rPr>
      </w:pPr>
      <w:r w:rsidRPr="003D77FA">
        <w:rPr>
          <w:b/>
          <w:bCs/>
          <w:sz w:val="56"/>
          <w:szCs w:val="56"/>
        </w:rPr>
        <w:t>Services:</w:t>
      </w:r>
      <w:r w:rsidRPr="003D77FA">
        <w:rPr>
          <w:sz w:val="56"/>
          <w:szCs w:val="56"/>
        </w:rPr>
        <w:t> Misrepresentations; shoddy work; failure to have required licenses; and failure to perform.</w:t>
      </w:r>
    </w:p>
    <w:p w14:paraId="7AB3CABB" w14:textId="77777777" w:rsidR="003D77FA" w:rsidRPr="003D77FA" w:rsidRDefault="003D77FA" w:rsidP="003D77FA">
      <w:pPr>
        <w:numPr>
          <w:ilvl w:val="0"/>
          <w:numId w:val="7"/>
        </w:numPr>
        <w:rPr>
          <w:sz w:val="56"/>
          <w:szCs w:val="56"/>
        </w:rPr>
      </w:pPr>
      <w:r w:rsidRPr="003D77FA">
        <w:rPr>
          <w:b/>
          <w:bCs/>
          <w:sz w:val="56"/>
          <w:szCs w:val="56"/>
        </w:rPr>
        <w:t>Fraud:</w:t>
      </w:r>
      <w:r w:rsidRPr="003D77FA">
        <w:rPr>
          <w:sz w:val="56"/>
          <w:szCs w:val="56"/>
        </w:rPr>
        <w:t xml:space="preserve"> Bogus sweepstakes and lotteries; work-at-home schemes; grant offers; fake check scams; and </w:t>
      </w:r>
      <w:r w:rsidRPr="003D77FA">
        <w:rPr>
          <w:sz w:val="56"/>
          <w:szCs w:val="56"/>
        </w:rPr>
        <w:lastRenderedPageBreak/>
        <w:t>imposter scams and other common frauds.</w:t>
      </w:r>
    </w:p>
    <w:p w14:paraId="5E756EBA" w14:textId="77777777" w:rsidR="003D77FA" w:rsidRPr="003D77FA" w:rsidRDefault="003D77FA" w:rsidP="003D77FA">
      <w:pPr>
        <w:rPr>
          <w:b/>
          <w:bCs/>
          <w:sz w:val="56"/>
          <w:szCs w:val="56"/>
        </w:rPr>
      </w:pPr>
      <w:r w:rsidRPr="003D77FA">
        <w:rPr>
          <w:b/>
          <w:bCs/>
          <w:sz w:val="56"/>
          <w:szCs w:val="56"/>
        </w:rPr>
        <w:t>Complaints related to home improvement and construction</w:t>
      </w:r>
    </w:p>
    <w:p w14:paraId="5A25CD14" w14:textId="77777777" w:rsidR="003D77FA" w:rsidRPr="003D77FA" w:rsidRDefault="003D77FA" w:rsidP="003D77FA">
      <w:pPr>
        <w:rPr>
          <w:sz w:val="56"/>
          <w:szCs w:val="56"/>
        </w:rPr>
      </w:pPr>
      <w:r w:rsidRPr="003D77FA">
        <w:rPr>
          <w:sz w:val="56"/>
          <w:szCs w:val="56"/>
        </w:rPr>
        <w:t>“Home improvement and construction have always been in the top three of our survey,” says Susan Grant, director of consumer protection and privacy at CFA, adding “that is because, along with auto sales, these are very expensive transactions, and if something goes wrong, consumers are more likely to complain than if their toaster breaks down or they have some other minor problem.”</w:t>
      </w:r>
    </w:p>
    <w:p w14:paraId="77396D9A" w14:textId="77777777" w:rsidR="003D77FA" w:rsidRPr="003D77FA" w:rsidRDefault="003D77FA" w:rsidP="003D77FA">
      <w:pPr>
        <w:rPr>
          <w:sz w:val="56"/>
          <w:szCs w:val="56"/>
        </w:rPr>
      </w:pPr>
      <w:r w:rsidRPr="003D77FA">
        <w:rPr>
          <w:sz w:val="56"/>
          <w:szCs w:val="56"/>
        </w:rPr>
        <w:lastRenderedPageBreak/>
        <w:t>Home remodeling and improvement activity has increased in </w:t>
      </w:r>
      <w:hyperlink r:id="rId9" w:history="1">
        <w:r w:rsidRPr="003D77FA">
          <w:rPr>
            <w:rStyle w:val="Hyperlink"/>
            <w:sz w:val="56"/>
            <w:szCs w:val="56"/>
          </w:rPr>
          <w:t>recent years,</w:t>
        </w:r>
      </w:hyperlink>
      <w:r w:rsidRPr="003D77FA">
        <w:rPr>
          <w:sz w:val="56"/>
          <w:szCs w:val="56"/>
        </w:rPr>
        <w:t> creating more potential for consumers to run into problems. </w:t>
      </w:r>
      <w:hyperlink r:id="rId10" w:history="1">
        <w:r w:rsidRPr="003D77FA">
          <w:rPr>
            <w:rStyle w:val="Hyperlink"/>
            <w:sz w:val="56"/>
            <w:szCs w:val="56"/>
          </w:rPr>
          <w:t>Mortgage rates</w:t>
        </w:r>
      </w:hyperlink>
      <w:r w:rsidRPr="003D77FA">
        <w:rPr>
          <w:sz w:val="56"/>
          <w:szCs w:val="56"/>
        </w:rPr>
        <w:t> have also fallen in recent months, which means homebuyers and homeowners who want to refinance might save on monthly interest payments.</w:t>
      </w:r>
    </w:p>
    <w:p w14:paraId="712E9804" w14:textId="77777777" w:rsidR="003D77FA" w:rsidRPr="003D77FA" w:rsidRDefault="003D77FA" w:rsidP="003D77FA">
      <w:pPr>
        <w:rPr>
          <w:sz w:val="56"/>
          <w:szCs w:val="56"/>
        </w:rPr>
      </w:pPr>
      <w:r w:rsidRPr="003D77FA">
        <w:rPr>
          <w:sz w:val="56"/>
          <w:szCs w:val="56"/>
        </w:rPr>
        <w:t xml:space="preserve">“It’s hard to say what will affect the rate of home improvement,” Grant says. “Certainly, low-interest rates </w:t>
      </w:r>
      <w:proofErr w:type="gramStart"/>
      <w:r w:rsidRPr="003D77FA">
        <w:rPr>
          <w:sz w:val="56"/>
          <w:szCs w:val="56"/>
        </w:rPr>
        <w:t>puts</w:t>
      </w:r>
      <w:proofErr w:type="gramEnd"/>
      <w:r w:rsidRPr="003D77FA">
        <w:rPr>
          <w:sz w:val="56"/>
          <w:szCs w:val="56"/>
        </w:rPr>
        <w:t xml:space="preserve"> more money in consumers’ pockets to do home improvements as well as programs like PACE (Property Assessed Clean Energy) which provide easily attainable loans for consumers to do certain kinds </w:t>
      </w:r>
      <w:r w:rsidRPr="003D77FA">
        <w:rPr>
          <w:sz w:val="56"/>
          <w:szCs w:val="56"/>
        </w:rPr>
        <w:lastRenderedPageBreak/>
        <w:t>of energy-efficient home improvements.”</w:t>
      </w:r>
    </w:p>
    <w:p w14:paraId="238AC106" w14:textId="77777777" w:rsidR="003D77FA" w:rsidRPr="003D77FA" w:rsidRDefault="003D77FA" w:rsidP="003D77FA">
      <w:pPr>
        <w:rPr>
          <w:sz w:val="56"/>
          <w:szCs w:val="56"/>
        </w:rPr>
      </w:pPr>
      <w:r w:rsidRPr="003D77FA">
        <w:rPr>
          <w:sz w:val="56"/>
          <w:szCs w:val="56"/>
        </w:rPr>
        <w:t>Rising home equity can also spur homeowners into renovating their homes. </w:t>
      </w:r>
      <w:hyperlink r:id="rId11" w:history="1">
        <w:r w:rsidRPr="003D77FA">
          <w:rPr>
            <w:rStyle w:val="Hyperlink"/>
            <w:sz w:val="56"/>
            <w:szCs w:val="56"/>
          </w:rPr>
          <w:t>Home prices have boosted American’s overall home equity to record-setting levels</w:t>
        </w:r>
      </w:hyperlink>
      <w:r w:rsidRPr="003D77FA">
        <w:rPr>
          <w:sz w:val="56"/>
          <w:szCs w:val="56"/>
        </w:rPr>
        <w:t> in recent years. Some buyers tap into that equity with a </w:t>
      </w:r>
      <w:hyperlink r:id="rId12" w:history="1">
        <w:r w:rsidRPr="003D77FA">
          <w:rPr>
            <w:rStyle w:val="Hyperlink"/>
            <w:sz w:val="56"/>
            <w:szCs w:val="56"/>
          </w:rPr>
          <w:t>home equity loan or home equity line of credit</w:t>
        </w:r>
      </w:hyperlink>
      <w:r w:rsidRPr="003D77FA">
        <w:rPr>
          <w:sz w:val="56"/>
          <w:szCs w:val="56"/>
        </w:rPr>
        <w:t> to pay for major remodeling projects or home repairs.</w:t>
      </w:r>
    </w:p>
    <w:p w14:paraId="1D1BC87E" w14:textId="77777777" w:rsidR="003D77FA" w:rsidRPr="003D77FA" w:rsidRDefault="003D77FA" w:rsidP="003D77FA">
      <w:pPr>
        <w:rPr>
          <w:sz w:val="56"/>
          <w:szCs w:val="56"/>
        </w:rPr>
      </w:pPr>
      <w:r w:rsidRPr="003D77FA">
        <w:rPr>
          <w:sz w:val="56"/>
          <w:szCs w:val="56"/>
        </w:rPr>
        <w:t xml:space="preserve">“One of the lessons in the report is if you are taking any kind of home improvement loan that involves a lien on your property, you need to understand what that means and the ramifications </w:t>
      </w:r>
      <w:r w:rsidRPr="003D77FA">
        <w:rPr>
          <w:sz w:val="56"/>
          <w:szCs w:val="56"/>
        </w:rPr>
        <w:lastRenderedPageBreak/>
        <w:t>of it if you want to sell your home,” Grant says.</w:t>
      </w:r>
    </w:p>
    <w:p w14:paraId="476244A7" w14:textId="77777777" w:rsidR="00F06D1E" w:rsidRPr="003C4744" w:rsidRDefault="00F06D1E">
      <w:pPr>
        <w:rPr>
          <w:sz w:val="56"/>
          <w:szCs w:val="56"/>
        </w:rPr>
      </w:pPr>
    </w:p>
    <w:sectPr w:rsidR="00F06D1E" w:rsidRPr="003C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B6615"/>
    <w:multiLevelType w:val="multilevel"/>
    <w:tmpl w:val="127E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4795E"/>
    <w:multiLevelType w:val="multilevel"/>
    <w:tmpl w:val="B488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61694"/>
    <w:multiLevelType w:val="multilevel"/>
    <w:tmpl w:val="D690C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3A53D8"/>
    <w:multiLevelType w:val="multilevel"/>
    <w:tmpl w:val="8E66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192CDC"/>
    <w:multiLevelType w:val="multilevel"/>
    <w:tmpl w:val="522E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9A5DD7"/>
    <w:multiLevelType w:val="multilevel"/>
    <w:tmpl w:val="8F42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6112BA"/>
    <w:multiLevelType w:val="multilevel"/>
    <w:tmpl w:val="304A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1E"/>
    <w:rsid w:val="003C4744"/>
    <w:rsid w:val="003D77FA"/>
    <w:rsid w:val="00F0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A7DB"/>
  <w15:chartTrackingRefBased/>
  <w15:docId w15:val="{DE079F3F-3C82-4A07-863C-0321F08C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744"/>
    <w:rPr>
      <w:color w:val="0563C1" w:themeColor="hyperlink"/>
      <w:u w:val="single"/>
    </w:rPr>
  </w:style>
  <w:style w:type="character" w:styleId="UnresolvedMention">
    <w:name w:val="Unresolved Mention"/>
    <w:basedOn w:val="DefaultParagraphFont"/>
    <w:uiPriority w:val="99"/>
    <w:semiHidden/>
    <w:unhideWhenUsed/>
    <w:rsid w:val="003C4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24017">
      <w:bodyDiv w:val="1"/>
      <w:marLeft w:val="0"/>
      <w:marRight w:val="0"/>
      <w:marTop w:val="0"/>
      <w:marBottom w:val="0"/>
      <w:divBdr>
        <w:top w:val="none" w:sz="0" w:space="0" w:color="auto"/>
        <w:left w:val="none" w:sz="0" w:space="0" w:color="auto"/>
        <w:bottom w:val="none" w:sz="0" w:space="0" w:color="auto"/>
        <w:right w:val="none" w:sz="0" w:space="0" w:color="auto"/>
      </w:divBdr>
      <w:divsChild>
        <w:div w:id="880442652">
          <w:marLeft w:val="0"/>
          <w:marRight w:val="0"/>
          <w:marTop w:val="0"/>
          <w:marBottom w:val="0"/>
          <w:divBdr>
            <w:top w:val="none" w:sz="0" w:space="0" w:color="auto"/>
            <w:left w:val="none" w:sz="0" w:space="0" w:color="auto"/>
            <w:bottom w:val="none" w:sz="0" w:space="0" w:color="auto"/>
            <w:right w:val="none" w:sz="0" w:space="0" w:color="auto"/>
          </w:divBdr>
        </w:div>
        <w:div w:id="1189878359">
          <w:marLeft w:val="0"/>
          <w:marRight w:val="0"/>
          <w:marTop w:val="0"/>
          <w:marBottom w:val="0"/>
          <w:divBdr>
            <w:top w:val="none" w:sz="0" w:space="0" w:color="auto"/>
            <w:left w:val="none" w:sz="0" w:space="0" w:color="auto"/>
            <w:bottom w:val="none" w:sz="0" w:space="0" w:color="auto"/>
            <w:right w:val="none" w:sz="0" w:space="0" w:color="auto"/>
          </w:divBdr>
        </w:div>
        <w:div w:id="773210253">
          <w:marLeft w:val="0"/>
          <w:marRight w:val="0"/>
          <w:marTop w:val="0"/>
          <w:marBottom w:val="0"/>
          <w:divBdr>
            <w:top w:val="single" w:sz="6" w:space="0" w:color="EEEEEE"/>
            <w:left w:val="none" w:sz="0" w:space="0" w:color="auto"/>
            <w:bottom w:val="single" w:sz="6" w:space="0" w:color="EEEEEE"/>
            <w:right w:val="none" w:sz="0" w:space="0" w:color="auto"/>
          </w:divBdr>
          <w:divsChild>
            <w:div w:id="185336503">
              <w:marLeft w:val="0"/>
              <w:marRight w:val="0"/>
              <w:marTop w:val="0"/>
              <w:marBottom w:val="0"/>
              <w:divBdr>
                <w:top w:val="none" w:sz="0" w:space="0" w:color="auto"/>
                <w:left w:val="none" w:sz="0" w:space="0" w:color="auto"/>
                <w:bottom w:val="none" w:sz="0" w:space="0" w:color="auto"/>
                <w:right w:val="none" w:sz="0" w:space="0" w:color="auto"/>
              </w:divBdr>
            </w:div>
          </w:divsChild>
        </w:div>
        <w:div w:id="1856461706">
          <w:marLeft w:val="0"/>
          <w:marRight w:val="0"/>
          <w:marTop w:val="0"/>
          <w:marBottom w:val="0"/>
          <w:divBdr>
            <w:top w:val="none" w:sz="0" w:space="0" w:color="auto"/>
            <w:left w:val="none" w:sz="0" w:space="0" w:color="auto"/>
            <w:bottom w:val="none" w:sz="0" w:space="0" w:color="auto"/>
            <w:right w:val="none" w:sz="0" w:space="0" w:color="auto"/>
          </w:divBdr>
        </w:div>
        <w:div w:id="1432119611">
          <w:marLeft w:val="0"/>
          <w:marRight w:val="0"/>
          <w:marTop w:val="0"/>
          <w:marBottom w:val="0"/>
          <w:divBdr>
            <w:top w:val="none" w:sz="0" w:space="0" w:color="auto"/>
            <w:left w:val="none" w:sz="0" w:space="0" w:color="auto"/>
            <w:bottom w:val="none" w:sz="0" w:space="0" w:color="auto"/>
            <w:right w:val="none" w:sz="0" w:space="0" w:color="auto"/>
          </w:divBdr>
          <w:divsChild>
            <w:div w:id="1548449546">
              <w:marLeft w:val="0"/>
              <w:marRight w:val="0"/>
              <w:marTop w:val="0"/>
              <w:marBottom w:val="0"/>
              <w:divBdr>
                <w:top w:val="none" w:sz="0" w:space="0" w:color="auto"/>
                <w:left w:val="none" w:sz="0" w:space="0" w:color="auto"/>
                <w:bottom w:val="none" w:sz="0" w:space="0" w:color="auto"/>
                <w:right w:val="none" w:sz="0" w:space="0" w:color="auto"/>
              </w:divBdr>
            </w:div>
            <w:div w:id="945431957">
              <w:marLeft w:val="0"/>
              <w:marRight w:val="0"/>
              <w:marTop w:val="0"/>
              <w:marBottom w:val="0"/>
              <w:divBdr>
                <w:top w:val="none" w:sz="0" w:space="0" w:color="auto"/>
                <w:left w:val="none" w:sz="0" w:space="0" w:color="auto"/>
                <w:bottom w:val="none" w:sz="0" w:space="0" w:color="auto"/>
                <w:right w:val="none" w:sz="0" w:space="0" w:color="auto"/>
              </w:divBdr>
              <w:divsChild>
                <w:div w:id="14908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82754">
          <w:marLeft w:val="0"/>
          <w:marRight w:val="0"/>
          <w:marTop w:val="0"/>
          <w:marBottom w:val="0"/>
          <w:divBdr>
            <w:top w:val="none" w:sz="0" w:space="0" w:color="auto"/>
            <w:left w:val="none" w:sz="0" w:space="0" w:color="auto"/>
            <w:bottom w:val="none" w:sz="0" w:space="0" w:color="auto"/>
            <w:right w:val="none" w:sz="0" w:space="0" w:color="auto"/>
          </w:divBdr>
          <w:divsChild>
            <w:div w:id="119030503">
              <w:marLeft w:val="0"/>
              <w:marRight w:val="0"/>
              <w:marTop w:val="0"/>
              <w:marBottom w:val="0"/>
              <w:divBdr>
                <w:top w:val="none" w:sz="0" w:space="0" w:color="auto"/>
                <w:left w:val="none" w:sz="0" w:space="0" w:color="auto"/>
                <w:bottom w:val="none" w:sz="0" w:space="0" w:color="auto"/>
                <w:right w:val="none" w:sz="0" w:space="0" w:color="auto"/>
              </w:divBdr>
            </w:div>
            <w:div w:id="804153273">
              <w:marLeft w:val="0"/>
              <w:marRight w:val="0"/>
              <w:marTop w:val="0"/>
              <w:marBottom w:val="0"/>
              <w:divBdr>
                <w:top w:val="none" w:sz="0" w:space="0" w:color="auto"/>
                <w:left w:val="none" w:sz="0" w:space="0" w:color="auto"/>
                <w:bottom w:val="none" w:sz="0" w:space="0" w:color="auto"/>
                <w:right w:val="none" w:sz="0" w:space="0" w:color="auto"/>
              </w:divBdr>
            </w:div>
            <w:div w:id="1143543087">
              <w:marLeft w:val="0"/>
              <w:marRight w:val="0"/>
              <w:marTop w:val="0"/>
              <w:marBottom w:val="0"/>
              <w:divBdr>
                <w:top w:val="none" w:sz="0" w:space="0" w:color="auto"/>
                <w:left w:val="none" w:sz="0" w:space="0" w:color="auto"/>
                <w:bottom w:val="none" w:sz="0" w:space="0" w:color="auto"/>
                <w:right w:val="none" w:sz="0" w:space="0" w:color="auto"/>
              </w:divBdr>
            </w:div>
            <w:div w:id="1269389854">
              <w:marLeft w:val="0"/>
              <w:marRight w:val="0"/>
              <w:marTop w:val="0"/>
              <w:marBottom w:val="0"/>
              <w:divBdr>
                <w:top w:val="none" w:sz="0" w:space="0" w:color="auto"/>
                <w:left w:val="none" w:sz="0" w:space="0" w:color="auto"/>
                <w:bottom w:val="none" w:sz="0" w:space="0" w:color="auto"/>
                <w:right w:val="none" w:sz="0" w:space="0" w:color="auto"/>
              </w:divBdr>
            </w:div>
          </w:divsChild>
        </w:div>
        <w:div w:id="133763240">
          <w:marLeft w:val="0"/>
          <w:marRight w:val="0"/>
          <w:marTop w:val="0"/>
          <w:marBottom w:val="0"/>
          <w:divBdr>
            <w:top w:val="none" w:sz="0" w:space="0" w:color="auto"/>
            <w:left w:val="none" w:sz="0" w:space="0" w:color="auto"/>
            <w:bottom w:val="none" w:sz="0" w:space="0" w:color="auto"/>
            <w:right w:val="none" w:sz="0" w:space="0" w:color="auto"/>
          </w:divBdr>
          <w:divsChild>
            <w:div w:id="179323679">
              <w:marLeft w:val="0"/>
              <w:marRight w:val="0"/>
              <w:marTop w:val="0"/>
              <w:marBottom w:val="0"/>
              <w:divBdr>
                <w:top w:val="none" w:sz="0" w:space="0" w:color="auto"/>
                <w:left w:val="none" w:sz="0" w:space="0" w:color="auto"/>
                <w:bottom w:val="none" w:sz="0" w:space="0" w:color="auto"/>
                <w:right w:val="none" w:sz="0" w:space="0" w:color="auto"/>
              </w:divBdr>
              <w:divsChild>
                <w:div w:id="407458462">
                  <w:marLeft w:val="0"/>
                  <w:marRight w:val="0"/>
                  <w:marTop w:val="0"/>
                  <w:marBottom w:val="0"/>
                  <w:divBdr>
                    <w:top w:val="none" w:sz="0" w:space="0" w:color="auto"/>
                    <w:left w:val="none" w:sz="0" w:space="0" w:color="auto"/>
                    <w:bottom w:val="none" w:sz="0" w:space="0" w:color="auto"/>
                    <w:right w:val="none" w:sz="0" w:space="0" w:color="auto"/>
                  </w:divBdr>
                </w:div>
                <w:div w:id="6241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90193">
      <w:bodyDiv w:val="1"/>
      <w:marLeft w:val="0"/>
      <w:marRight w:val="0"/>
      <w:marTop w:val="0"/>
      <w:marBottom w:val="0"/>
      <w:divBdr>
        <w:top w:val="none" w:sz="0" w:space="0" w:color="auto"/>
        <w:left w:val="none" w:sz="0" w:space="0" w:color="auto"/>
        <w:bottom w:val="none" w:sz="0" w:space="0" w:color="auto"/>
        <w:right w:val="none" w:sz="0" w:space="0" w:color="auto"/>
      </w:divBdr>
      <w:divsChild>
        <w:div w:id="1063023808">
          <w:marLeft w:val="0"/>
          <w:marRight w:val="0"/>
          <w:marTop w:val="0"/>
          <w:marBottom w:val="0"/>
          <w:divBdr>
            <w:top w:val="none" w:sz="0" w:space="0" w:color="auto"/>
            <w:left w:val="none" w:sz="0" w:space="0" w:color="auto"/>
            <w:bottom w:val="none" w:sz="0" w:space="0" w:color="auto"/>
            <w:right w:val="none" w:sz="0" w:space="0" w:color="auto"/>
          </w:divBdr>
          <w:divsChild>
            <w:div w:id="798107219">
              <w:marLeft w:val="0"/>
              <w:marRight w:val="0"/>
              <w:marTop w:val="0"/>
              <w:marBottom w:val="0"/>
              <w:divBdr>
                <w:top w:val="none" w:sz="0" w:space="0" w:color="auto"/>
                <w:left w:val="none" w:sz="0" w:space="0" w:color="auto"/>
                <w:bottom w:val="none" w:sz="0" w:space="0" w:color="auto"/>
                <w:right w:val="none" w:sz="0" w:space="0" w:color="auto"/>
              </w:divBdr>
              <w:divsChild>
                <w:div w:id="1649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1418">
          <w:marLeft w:val="0"/>
          <w:marRight w:val="0"/>
          <w:marTop w:val="0"/>
          <w:marBottom w:val="0"/>
          <w:divBdr>
            <w:top w:val="none" w:sz="0" w:space="0" w:color="auto"/>
            <w:left w:val="none" w:sz="0" w:space="0" w:color="auto"/>
            <w:bottom w:val="none" w:sz="0" w:space="0" w:color="auto"/>
            <w:right w:val="none" w:sz="0" w:space="0" w:color="auto"/>
          </w:divBdr>
          <w:divsChild>
            <w:div w:id="1225263435">
              <w:marLeft w:val="0"/>
              <w:marRight w:val="0"/>
              <w:marTop w:val="0"/>
              <w:marBottom w:val="0"/>
              <w:divBdr>
                <w:top w:val="none" w:sz="0" w:space="0" w:color="auto"/>
                <w:left w:val="none" w:sz="0" w:space="0" w:color="auto"/>
                <w:bottom w:val="none" w:sz="0" w:space="0" w:color="auto"/>
                <w:right w:val="none" w:sz="0" w:space="0" w:color="auto"/>
              </w:divBdr>
              <w:divsChild>
                <w:div w:id="1060246708">
                  <w:marLeft w:val="0"/>
                  <w:marRight w:val="0"/>
                  <w:marTop w:val="0"/>
                  <w:marBottom w:val="0"/>
                  <w:divBdr>
                    <w:top w:val="none" w:sz="0" w:space="0" w:color="auto"/>
                    <w:left w:val="none" w:sz="0" w:space="0" w:color="auto"/>
                    <w:bottom w:val="none" w:sz="0" w:space="0" w:color="auto"/>
                    <w:right w:val="none" w:sz="0" w:space="0" w:color="auto"/>
                  </w:divBdr>
                  <w:divsChild>
                    <w:div w:id="2138836347">
                      <w:marLeft w:val="0"/>
                      <w:marRight w:val="0"/>
                      <w:marTop w:val="0"/>
                      <w:marBottom w:val="0"/>
                      <w:divBdr>
                        <w:top w:val="none" w:sz="0" w:space="0" w:color="auto"/>
                        <w:left w:val="none" w:sz="0" w:space="0" w:color="auto"/>
                        <w:bottom w:val="none" w:sz="0" w:space="0" w:color="auto"/>
                        <w:right w:val="none" w:sz="0" w:space="0" w:color="auto"/>
                      </w:divBdr>
                      <w:divsChild>
                        <w:div w:id="621694438">
                          <w:marLeft w:val="0"/>
                          <w:marRight w:val="0"/>
                          <w:marTop w:val="0"/>
                          <w:marBottom w:val="0"/>
                          <w:divBdr>
                            <w:top w:val="none" w:sz="0" w:space="0" w:color="auto"/>
                            <w:left w:val="none" w:sz="0" w:space="0" w:color="auto"/>
                            <w:bottom w:val="none" w:sz="0" w:space="0" w:color="auto"/>
                            <w:right w:val="none" w:sz="0" w:space="0" w:color="auto"/>
                          </w:divBdr>
                          <w:divsChild>
                            <w:div w:id="1831210823">
                              <w:marLeft w:val="0"/>
                              <w:marRight w:val="0"/>
                              <w:marTop w:val="0"/>
                              <w:marBottom w:val="0"/>
                              <w:divBdr>
                                <w:top w:val="none" w:sz="0" w:space="0" w:color="auto"/>
                                <w:left w:val="none" w:sz="0" w:space="0" w:color="auto"/>
                                <w:bottom w:val="none" w:sz="0" w:space="0" w:color="auto"/>
                                <w:right w:val="none" w:sz="0" w:space="0" w:color="auto"/>
                              </w:divBdr>
                            </w:div>
                            <w:div w:id="4810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9251">
              <w:marLeft w:val="0"/>
              <w:marRight w:val="0"/>
              <w:marTop w:val="0"/>
              <w:marBottom w:val="0"/>
              <w:divBdr>
                <w:top w:val="single" w:sz="6" w:space="0" w:color="F0F1F5"/>
                <w:left w:val="single" w:sz="6" w:space="0" w:color="F0F1F5"/>
                <w:bottom w:val="single" w:sz="6" w:space="0" w:color="F0F1F5"/>
                <w:right w:val="single" w:sz="6" w:space="0" w:color="F0F1F5"/>
              </w:divBdr>
            </w:div>
            <w:div w:id="4698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merfed.org/wp-content/uploads/2019/07/Top-Consumer-Complaints-Repor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adriandgarcia" TargetMode="External"/><Relationship Id="rId12" Type="http://schemas.openxmlformats.org/officeDocument/2006/relationships/hyperlink" Target="https://www.bankrate.com/home-equity/home-equity-loan-vs-line-of-cr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nkrate.com/home-equity/top-consumer-complaints-2018/" TargetMode="External"/><Relationship Id="rId11" Type="http://schemas.openxmlformats.org/officeDocument/2006/relationships/hyperlink" Target="https://www.bankrate.com/home-equity/americans-have-record-home-equity/" TargetMode="External"/><Relationship Id="rId5" Type="http://schemas.openxmlformats.org/officeDocument/2006/relationships/image" Target="media/image1.jpeg"/><Relationship Id="rId10" Type="http://schemas.openxmlformats.org/officeDocument/2006/relationships/hyperlink" Target="https://www.bankrate.com/mortgages/mortgage-rates/?pointsChanged=false&amp;searchChanged=true&amp;mortgageType=Refinance&amp;zipCode=10019&amp;partnerId=br3&amp;ttcid=&amp;userCreditScore=740&amp;userVeteranStatus=NoMilitaryService&amp;userHadPriorVaLoan=false&amp;userHasVaDisabilities=false&amp;userFirstTimeHomebuyer=false&amp;userQuickClosing=false&amp;userFha=false&amp;userLowUpfrontCosts=false&amp;userLowPayment=false&amp;purchasePrice=360000&amp;purchaseDownPayment=72000&amp;purchasePropertyType=SingleFamily&amp;purchasePropertyUse=PrimaryResidence&amp;purchaseLoanTerms=30yr&amp;purchasePoints=All&amp;refinancePropertyValue=325000&amp;refinanceLoanAmount=260000&amp;refinancePropertyType=SingleFamily&amp;refinancePropertyUse=PrimaryResidence&amp;refinanceCashOutAmount=0&amp;refinancePoints=All&amp;refinanceLoanTerms=30yr" TargetMode="External"/><Relationship Id="rId4" Type="http://schemas.openxmlformats.org/officeDocument/2006/relationships/webSettings" Target="webSettings.xml"/><Relationship Id="rId9" Type="http://schemas.openxmlformats.org/officeDocument/2006/relationships/hyperlink" Target="https://www.bankrate.com/mortgages/home-renovations-rec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988</Words>
  <Characters>5634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Rawan</dc:creator>
  <cp:keywords/>
  <dc:description/>
  <cp:lastModifiedBy>Kristen Rawan</cp:lastModifiedBy>
  <cp:revision>2</cp:revision>
  <dcterms:created xsi:type="dcterms:W3CDTF">2020-08-19T11:19:00Z</dcterms:created>
  <dcterms:modified xsi:type="dcterms:W3CDTF">2020-08-19T11:19:00Z</dcterms:modified>
</cp:coreProperties>
</file>